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3C8D" w:rsidRPr="00563C8D" w:rsidRDefault="00563C8D" w:rsidP="00021AED">
      <w:pPr>
        <w:widowControl/>
        <w:spacing w:before="100" w:beforeAutospacing="1" w:after="100" w:afterAutospacing="1" w:line="319" w:lineRule="atLeast"/>
        <w:jc w:val="center"/>
        <w:outlineLvl w:val="0"/>
        <w:rPr>
          <w:rFonts w:ascii="Segoe UI" w:eastAsia="宋体" w:hAnsi="Segoe UI" w:cs="Segoe UI"/>
          <w:b/>
          <w:bCs/>
          <w:color w:val="000000"/>
          <w:kern w:val="36"/>
          <w:sz w:val="44"/>
          <w:szCs w:val="44"/>
        </w:rPr>
      </w:pPr>
      <w:r w:rsidRPr="00563C8D">
        <w:rPr>
          <w:rFonts w:ascii="Segoe UI" w:eastAsia="宋体" w:hAnsi="Segoe UI" w:cs="Segoe UI"/>
          <w:b/>
          <w:bCs/>
          <w:color w:val="000000"/>
          <w:kern w:val="36"/>
          <w:sz w:val="44"/>
          <w:szCs w:val="44"/>
        </w:rPr>
        <w:t>青蓝携手共奋进汇报课堂展风采东营市胜利十中举办新入职青年教师汇报课活动</w:t>
      </w:r>
    </w:p>
    <w:p w:rsidR="00CA6AE4" w:rsidRDefault="00CA6AE4"/>
    <w:p w:rsidR="00563C8D" w:rsidRDefault="00563C8D" w:rsidP="00563C8D">
      <w:pPr>
        <w:ind w:firstLineChars="200" w:firstLine="560"/>
        <w:rPr>
          <w:rFonts w:asciiTheme="minorEastAsia" w:hAnsiTheme="minorEastAsia" w:cs="Segoe UI"/>
          <w:color w:val="40485B"/>
          <w:sz w:val="28"/>
          <w:szCs w:val="28"/>
        </w:rPr>
      </w:pPr>
      <w:r w:rsidRPr="00563C8D">
        <w:rPr>
          <w:rFonts w:asciiTheme="minorEastAsia" w:hAnsiTheme="minorEastAsia" w:cs="Segoe UI"/>
          <w:color w:val="40485B"/>
          <w:sz w:val="28"/>
          <w:szCs w:val="28"/>
        </w:rPr>
        <w:t>为助力青年教师成长，2024年4月11日至12日，东营市胜利第十中学举办了新入职青年教师汇报课活动。 为举办</w:t>
      </w:r>
      <w:bookmarkStart w:id="0" w:name="_GoBack"/>
      <w:bookmarkEnd w:id="0"/>
      <w:r w:rsidRPr="00563C8D">
        <w:rPr>
          <w:rFonts w:asciiTheme="minorEastAsia" w:hAnsiTheme="minorEastAsia" w:cs="Segoe UI"/>
          <w:color w:val="40485B"/>
          <w:sz w:val="28"/>
          <w:szCs w:val="28"/>
        </w:rPr>
        <w:t xml:space="preserve">好这次活动，学校提前发出通知，对讲课时间、地点做了统一安排。新入职的九名青年教师进行了认真准备，提报了讲课课题。 </w:t>
      </w:r>
    </w:p>
    <w:p w:rsidR="00563C8D" w:rsidRDefault="00563C8D" w:rsidP="00563C8D">
      <w:pPr>
        <w:ind w:firstLineChars="200" w:firstLine="560"/>
        <w:rPr>
          <w:rFonts w:asciiTheme="minorEastAsia" w:hAnsiTheme="minorEastAsia" w:cs="Segoe UI"/>
          <w:color w:val="40485B"/>
          <w:sz w:val="28"/>
          <w:szCs w:val="28"/>
        </w:rPr>
      </w:pPr>
      <w:r w:rsidRPr="00563C8D">
        <w:rPr>
          <w:rFonts w:asciiTheme="minorEastAsia" w:hAnsiTheme="minorEastAsia" w:cs="Segoe UI"/>
          <w:color w:val="40485B"/>
          <w:sz w:val="28"/>
          <w:szCs w:val="28"/>
        </w:rPr>
        <w:t>信息技术教师徐晓莹第一个亮相，她深入浅出的讲解了计算机《算法的基本结构》；</w:t>
      </w:r>
    </w:p>
    <w:p w:rsidR="00563C8D" w:rsidRDefault="00563C8D" w:rsidP="00563C8D">
      <w:pPr>
        <w:ind w:firstLineChars="200" w:firstLine="560"/>
        <w:rPr>
          <w:rFonts w:asciiTheme="minorEastAsia" w:hAnsiTheme="minorEastAsia" w:cs="Segoe UI"/>
          <w:color w:val="40485B"/>
          <w:sz w:val="28"/>
          <w:szCs w:val="28"/>
        </w:rPr>
      </w:pPr>
      <w:r w:rsidRPr="00563C8D">
        <w:rPr>
          <w:rFonts w:asciiTheme="minorEastAsia" w:hAnsiTheme="minorEastAsia" w:cs="Segoe UI"/>
          <w:color w:val="40485B"/>
          <w:sz w:val="28"/>
          <w:szCs w:val="28"/>
        </w:rPr>
        <w:t>钢琴教师刘琦在钢琴教学中，手把手教学生弹奏匈牙利著名钢琴家李斯特的《彼得克拉14行诗（104号）》。她时而亲自示范，时而纠正学生的不正确练习。为加深对弹奏作品的理解，还介绍了作品创作的背景，作品的艺术特点。</w:t>
      </w:r>
    </w:p>
    <w:p w:rsidR="00563C8D" w:rsidRDefault="00563C8D" w:rsidP="00563C8D">
      <w:pPr>
        <w:ind w:firstLineChars="200" w:firstLine="560"/>
        <w:rPr>
          <w:rFonts w:asciiTheme="minorEastAsia" w:hAnsiTheme="minorEastAsia" w:cs="Segoe UI"/>
          <w:color w:val="40485B"/>
          <w:sz w:val="28"/>
          <w:szCs w:val="28"/>
        </w:rPr>
      </w:pPr>
      <w:r w:rsidRPr="00563C8D">
        <w:rPr>
          <w:rFonts w:asciiTheme="minorEastAsia" w:hAnsiTheme="minorEastAsia" w:cs="Segoe UI"/>
          <w:color w:val="40485B"/>
          <w:sz w:val="28"/>
          <w:szCs w:val="28"/>
        </w:rPr>
        <w:t>数学教师魏慧讲的是《条件概率》，她以学习任务活动为核心，充分发挥学生的主体地位，良好实现了学习目标。</w:t>
      </w:r>
    </w:p>
    <w:p w:rsidR="00563C8D" w:rsidRDefault="00563C8D" w:rsidP="00563C8D">
      <w:pPr>
        <w:ind w:firstLineChars="200" w:firstLine="560"/>
        <w:rPr>
          <w:rFonts w:asciiTheme="minorEastAsia" w:hAnsiTheme="minorEastAsia" w:cs="Segoe UI"/>
          <w:color w:val="40485B"/>
          <w:sz w:val="28"/>
          <w:szCs w:val="28"/>
        </w:rPr>
      </w:pPr>
      <w:r w:rsidRPr="00563C8D">
        <w:rPr>
          <w:rFonts w:asciiTheme="minorEastAsia" w:hAnsiTheme="minorEastAsia" w:cs="Segoe UI"/>
          <w:color w:val="40485B"/>
          <w:sz w:val="28"/>
          <w:szCs w:val="28"/>
        </w:rPr>
        <w:t>数学教师丁婷婷所讲是《正弦函数的性质和图像》，她把课堂内容设计为三个思考探究问题，循循善诱引导学生理解抽象的数学知识，培养学生的动手能力。</w:t>
      </w:r>
    </w:p>
    <w:p w:rsidR="00563C8D" w:rsidRDefault="00563C8D" w:rsidP="00563C8D">
      <w:pPr>
        <w:ind w:firstLineChars="200" w:firstLine="560"/>
        <w:rPr>
          <w:rFonts w:asciiTheme="minorEastAsia" w:hAnsiTheme="minorEastAsia" w:cs="Segoe UI"/>
          <w:color w:val="40485B"/>
          <w:sz w:val="28"/>
          <w:szCs w:val="28"/>
        </w:rPr>
      </w:pPr>
      <w:r w:rsidRPr="00563C8D">
        <w:rPr>
          <w:rFonts w:asciiTheme="minorEastAsia" w:hAnsiTheme="minorEastAsia" w:cs="Segoe UI"/>
          <w:color w:val="40485B"/>
          <w:sz w:val="28"/>
          <w:szCs w:val="28"/>
        </w:rPr>
        <w:t>语文教师齐明竹所讲黄花岗烈士林觉民的《与妻书》，她精心设计了三个课堂学生活动，教会学生批注式阅读，借助文本深情讴歌了伟大的革命者真挚的爱情；</w:t>
      </w:r>
    </w:p>
    <w:p w:rsidR="00563C8D" w:rsidRDefault="00563C8D" w:rsidP="00563C8D">
      <w:pPr>
        <w:ind w:firstLineChars="200" w:firstLine="560"/>
        <w:rPr>
          <w:rFonts w:asciiTheme="minorEastAsia" w:hAnsiTheme="minorEastAsia" w:cs="Segoe UI"/>
          <w:color w:val="40485B"/>
          <w:sz w:val="28"/>
          <w:szCs w:val="28"/>
        </w:rPr>
      </w:pPr>
      <w:r w:rsidRPr="00563C8D">
        <w:rPr>
          <w:rFonts w:asciiTheme="minorEastAsia" w:hAnsiTheme="minorEastAsia" w:cs="Segoe UI"/>
          <w:color w:val="40485B"/>
          <w:sz w:val="28"/>
          <w:szCs w:val="28"/>
        </w:rPr>
        <w:t>英语教师刘璠，为了达成预设目标，让学生分角色朗读表达，用</w:t>
      </w:r>
      <w:r w:rsidRPr="00563C8D">
        <w:rPr>
          <w:rFonts w:asciiTheme="minorEastAsia" w:hAnsiTheme="minorEastAsia" w:cs="Segoe UI"/>
          <w:color w:val="40485B"/>
          <w:sz w:val="28"/>
          <w:szCs w:val="28"/>
        </w:rPr>
        <w:lastRenderedPageBreak/>
        <w:t>学生的活动来完成学习任务。</w:t>
      </w:r>
    </w:p>
    <w:p w:rsidR="00563C8D" w:rsidRDefault="00563C8D" w:rsidP="00563C8D">
      <w:pPr>
        <w:ind w:firstLineChars="200" w:firstLine="560"/>
        <w:rPr>
          <w:rFonts w:asciiTheme="minorEastAsia" w:hAnsiTheme="minorEastAsia" w:cs="Segoe UI"/>
          <w:color w:val="40485B"/>
          <w:sz w:val="28"/>
          <w:szCs w:val="28"/>
        </w:rPr>
      </w:pPr>
      <w:r w:rsidRPr="00563C8D">
        <w:rPr>
          <w:rFonts w:asciiTheme="minorEastAsia" w:hAnsiTheme="minorEastAsia" w:cs="Segoe UI"/>
          <w:color w:val="40485B"/>
          <w:sz w:val="28"/>
          <w:szCs w:val="28"/>
        </w:rPr>
        <w:t>生物教师宋丹丹所讲《种群基因组成的变化》，她注重课堂建设，以学生为主体，积极组织学生开展动手活动；</w:t>
      </w:r>
    </w:p>
    <w:p w:rsidR="00563C8D" w:rsidRDefault="00563C8D" w:rsidP="00563C8D">
      <w:pPr>
        <w:ind w:firstLineChars="200" w:firstLine="560"/>
        <w:rPr>
          <w:rFonts w:asciiTheme="minorEastAsia" w:hAnsiTheme="minorEastAsia" w:cs="Segoe UI"/>
          <w:color w:val="40485B"/>
          <w:sz w:val="28"/>
          <w:szCs w:val="28"/>
        </w:rPr>
      </w:pPr>
      <w:r w:rsidRPr="00563C8D">
        <w:rPr>
          <w:rFonts w:asciiTheme="minorEastAsia" w:hAnsiTheme="minorEastAsia" w:cs="Segoe UI"/>
          <w:color w:val="40485B"/>
          <w:sz w:val="28"/>
          <w:szCs w:val="28"/>
        </w:rPr>
        <w:t>政治教师方源所讲是《坚持人民民主专政》，她用春节热播电影《第二十条》有关国家法律保护人民、惩治黑恶势力的情节导入，讲课中结合2020年6月中印边境祁发宝等卫国戍边的英雄，体现了思想政治课程的鲜活性。</w:t>
      </w:r>
    </w:p>
    <w:p w:rsidR="00563C8D" w:rsidRDefault="00563C8D" w:rsidP="00563C8D">
      <w:pPr>
        <w:ind w:firstLineChars="200" w:firstLine="560"/>
        <w:rPr>
          <w:rFonts w:asciiTheme="minorEastAsia" w:hAnsiTheme="minorEastAsia" w:cs="Segoe UI"/>
          <w:color w:val="40485B"/>
          <w:sz w:val="28"/>
          <w:szCs w:val="28"/>
        </w:rPr>
      </w:pPr>
      <w:r w:rsidRPr="00563C8D">
        <w:rPr>
          <w:rFonts w:asciiTheme="minorEastAsia" w:hAnsiTheme="minorEastAsia" w:cs="Segoe UI"/>
          <w:color w:val="40485B"/>
          <w:sz w:val="28"/>
          <w:szCs w:val="28"/>
        </w:rPr>
        <w:t xml:space="preserve">美术教师葛欣硕上的是速写课。课上，既有亲身示范，又有总结提炼，把学生练习和教师讲解有机结合，既展示了教师扎实的专业基本功，也很好完成了教学任务。 </w:t>
      </w:r>
    </w:p>
    <w:p w:rsidR="00563C8D" w:rsidRDefault="00563C8D" w:rsidP="00563C8D">
      <w:pPr>
        <w:ind w:firstLineChars="200" w:firstLine="560"/>
        <w:rPr>
          <w:rFonts w:asciiTheme="minorEastAsia" w:hAnsiTheme="minorEastAsia" w:cs="Segoe UI"/>
          <w:color w:val="40485B"/>
          <w:sz w:val="28"/>
          <w:szCs w:val="28"/>
        </w:rPr>
      </w:pPr>
      <w:r w:rsidRPr="00563C8D">
        <w:rPr>
          <w:rFonts w:asciiTheme="minorEastAsia" w:hAnsiTheme="minorEastAsia" w:cs="Segoe UI"/>
          <w:color w:val="40485B"/>
          <w:sz w:val="28"/>
          <w:szCs w:val="28"/>
        </w:rPr>
        <w:t>学校安排了9名教师担任评委，进行听课评分，学校领导赵忠生校长，王耀娜副校长，教务处、教科室及不少教师参加听课。 这次学校组织的青年教师汇报课活动，是锻炼青年教师快速成长的重要途径。自从去年一批青年教师入职以来，学校高度重视对青年教师的培养，组织入职教师学习培训，实施“青蓝”工程，为她们一一指定指导教师进行“一对一”结对子全方位帮教指导。这批青年教师入职以来，虚心向指导教师学习，勤奋钻研业务，从这次汇报课来看，她们取得了长足进步。 下一步，学校还要组织召开座谈会，邀请评委和新入职青年教师一起深入探讨课堂教学的优点和不足，以推动青年教师更好更快成长。</w:t>
      </w:r>
    </w:p>
    <w:p w:rsidR="00C91515" w:rsidRDefault="00C91515" w:rsidP="00563C8D">
      <w:pPr>
        <w:ind w:firstLineChars="200" w:firstLine="560"/>
        <w:rPr>
          <w:rFonts w:asciiTheme="minorEastAsia" w:hAnsiTheme="minorEastAsia" w:cs="Segoe UI"/>
          <w:color w:val="40485B"/>
          <w:sz w:val="28"/>
          <w:szCs w:val="28"/>
        </w:rPr>
      </w:pPr>
    </w:p>
    <w:p w:rsidR="00C91515" w:rsidRDefault="00C91515" w:rsidP="00563C8D">
      <w:pPr>
        <w:ind w:firstLineChars="200" w:firstLine="560"/>
        <w:rPr>
          <w:rFonts w:asciiTheme="minorEastAsia" w:hAnsiTheme="minorEastAsia" w:cs="Segoe UI"/>
          <w:color w:val="40485B"/>
          <w:sz w:val="28"/>
          <w:szCs w:val="28"/>
        </w:rPr>
      </w:pPr>
    </w:p>
    <w:p w:rsidR="00563C8D" w:rsidRDefault="008525B8" w:rsidP="008525B8">
      <w:pPr>
        <w:ind w:firstLineChars="200" w:firstLine="420"/>
        <w:rPr>
          <w:rFonts w:asciiTheme="minorEastAsia" w:hAnsiTheme="minorEastAsia" w:cs="Segoe UI"/>
          <w:color w:val="40485B"/>
          <w:sz w:val="28"/>
          <w:szCs w:val="28"/>
        </w:rPr>
      </w:pPr>
      <w:r>
        <w:rPr>
          <w:noProof/>
        </w:rPr>
        <w:lastRenderedPageBreak/>
        <w:drawing>
          <wp:inline distT="0" distB="0" distL="0" distR="0" wp14:anchorId="780DA822" wp14:editId="0A236569">
            <wp:extent cx="5400136" cy="79880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00136" cy="7988060"/>
                    </a:xfrm>
                    <a:prstGeom prst="rect">
                      <a:avLst/>
                    </a:prstGeom>
                  </pic:spPr>
                </pic:pic>
              </a:graphicData>
            </a:graphic>
          </wp:inline>
        </w:drawing>
      </w:r>
    </w:p>
    <w:p w:rsidR="00C91515" w:rsidRDefault="00C91515" w:rsidP="00563C8D">
      <w:pPr>
        <w:ind w:firstLineChars="200" w:firstLine="560"/>
        <w:rPr>
          <w:rFonts w:asciiTheme="minorEastAsia" w:hAnsiTheme="minorEastAsia" w:cs="Segoe UI"/>
          <w:color w:val="40485B"/>
          <w:sz w:val="28"/>
          <w:szCs w:val="28"/>
        </w:rPr>
      </w:pPr>
    </w:p>
    <w:p w:rsidR="00C91515" w:rsidRDefault="00C91515" w:rsidP="00563C8D">
      <w:pPr>
        <w:ind w:firstLineChars="200" w:firstLine="560"/>
        <w:rPr>
          <w:rFonts w:asciiTheme="minorEastAsia" w:hAnsiTheme="minorEastAsia" w:cs="Segoe UI"/>
          <w:color w:val="40485B"/>
          <w:sz w:val="28"/>
          <w:szCs w:val="28"/>
        </w:rPr>
      </w:pPr>
    </w:p>
    <w:p w:rsidR="00563C8D" w:rsidRDefault="00563C8D" w:rsidP="00563C8D">
      <w:pPr>
        <w:ind w:firstLineChars="200" w:firstLine="562"/>
        <w:rPr>
          <w:rFonts w:asciiTheme="minorEastAsia" w:hAnsiTheme="minorEastAsia" w:cs="Segoe UI"/>
          <w:b/>
          <w:color w:val="40485B"/>
          <w:sz w:val="28"/>
          <w:szCs w:val="28"/>
        </w:rPr>
      </w:pPr>
      <w:r w:rsidRPr="00563C8D">
        <w:rPr>
          <w:rFonts w:asciiTheme="minorEastAsia" w:hAnsiTheme="minorEastAsia" w:cs="Segoe UI" w:hint="eastAsia"/>
          <w:b/>
          <w:color w:val="40485B"/>
          <w:sz w:val="28"/>
          <w:szCs w:val="28"/>
        </w:rPr>
        <w:lastRenderedPageBreak/>
        <w:t>活动照片：</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563C8D" w:rsidTr="004E5BCF">
        <w:tc>
          <w:tcPr>
            <w:tcW w:w="4483" w:type="dxa"/>
          </w:tcPr>
          <w:p w:rsidR="00563C8D" w:rsidRDefault="00860025" w:rsidP="00563C8D">
            <w:pPr>
              <w:rPr>
                <w:rFonts w:asciiTheme="minorEastAsia" w:hAnsiTheme="minorEastAsia"/>
                <w:b/>
                <w:sz w:val="28"/>
                <w:szCs w:val="28"/>
              </w:rPr>
            </w:pPr>
            <w:r>
              <w:rPr>
                <w:rFonts w:asciiTheme="minorEastAsia" w:hAnsiTheme="minorEastAsia"/>
                <w:b/>
                <w:noProof/>
                <w:sz w:val="28"/>
                <w:szCs w:val="28"/>
              </w:rPr>
              <w:drawing>
                <wp:inline distT="0" distB="0" distL="0" distR="0" wp14:anchorId="5D388899" wp14:editId="5CDD4A3E">
                  <wp:extent cx="2808000" cy="1580400"/>
                  <wp:effectExtent l="0" t="0" r="0" b="1270"/>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2024041110043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8000" cy="1580400"/>
                          </a:xfrm>
                          <a:prstGeom prst="rect">
                            <a:avLst/>
                          </a:prstGeom>
                        </pic:spPr>
                      </pic:pic>
                    </a:graphicData>
                  </a:graphic>
                </wp:inline>
              </w:drawing>
            </w:r>
          </w:p>
        </w:tc>
        <w:tc>
          <w:tcPr>
            <w:tcW w:w="4039" w:type="dxa"/>
          </w:tcPr>
          <w:p w:rsidR="00563C8D" w:rsidRDefault="00860025" w:rsidP="00563C8D">
            <w:pPr>
              <w:rPr>
                <w:rFonts w:asciiTheme="minorEastAsia" w:hAnsiTheme="minorEastAsia"/>
                <w:b/>
                <w:sz w:val="28"/>
                <w:szCs w:val="28"/>
              </w:rPr>
            </w:pPr>
            <w:r>
              <w:rPr>
                <w:rFonts w:asciiTheme="minorEastAsia" w:hAnsiTheme="minorEastAsia"/>
                <w:b/>
                <w:noProof/>
                <w:sz w:val="28"/>
                <w:szCs w:val="28"/>
              </w:rPr>
              <w:drawing>
                <wp:inline distT="0" distB="0" distL="0" distR="0" wp14:anchorId="3076259C" wp14:editId="3F8D9987">
                  <wp:extent cx="2808000" cy="1580400"/>
                  <wp:effectExtent l="0" t="0" r="0" b="1270"/>
                  <wp:docPr id="3"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40412_0752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8000" cy="1580400"/>
                          </a:xfrm>
                          <a:prstGeom prst="rect">
                            <a:avLst/>
                          </a:prstGeom>
                        </pic:spPr>
                      </pic:pic>
                    </a:graphicData>
                  </a:graphic>
                </wp:inline>
              </w:drawing>
            </w:r>
          </w:p>
        </w:tc>
      </w:tr>
      <w:tr w:rsidR="00563C8D" w:rsidTr="004E5BCF">
        <w:tc>
          <w:tcPr>
            <w:tcW w:w="4483" w:type="dxa"/>
          </w:tcPr>
          <w:p w:rsidR="00563C8D" w:rsidRDefault="00860025" w:rsidP="00563C8D">
            <w:pPr>
              <w:rPr>
                <w:rFonts w:asciiTheme="minorEastAsia" w:hAnsiTheme="minorEastAsia"/>
                <w:b/>
                <w:sz w:val="28"/>
                <w:szCs w:val="28"/>
              </w:rPr>
            </w:pPr>
            <w:r>
              <w:rPr>
                <w:rFonts w:asciiTheme="minorEastAsia" w:hAnsiTheme="minorEastAsia"/>
                <w:b/>
                <w:noProof/>
                <w:sz w:val="28"/>
                <w:szCs w:val="28"/>
              </w:rPr>
              <w:drawing>
                <wp:inline distT="0" distB="0" distL="0" distR="0" wp14:anchorId="46152117" wp14:editId="33A337BD">
                  <wp:extent cx="2808000" cy="1580400"/>
                  <wp:effectExtent l="0" t="0" r="0" b="1270"/>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40412_10004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8000" cy="1580400"/>
                          </a:xfrm>
                          <a:prstGeom prst="rect">
                            <a:avLst/>
                          </a:prstGeom>
                        </pic:spPr>
                      </pic:pic>
                    </a:graphicData>
                  </a:graphic>
                </wp:inline>
              </w:drawing>
            </w:r>
          </w:p>
        </w:tc>
        <w:tc>
          <w:tcPr>
            <w:tcW w:w="4039" w:type="dxa"/>
          </w:tcPr>
          <w:p w:rsidR="00563C8D" w:rsidRDefault="00860025" w:rsidP="00563C8D">
            <w:pPr>
              <w:rPr>
                <w:rFonts w:asciiTheme="minorEastAsia" w:hAnsiTheme="minorEastAsia"/>
                <w:b/>
                <w:sz w:val="28"/>
                <w:szCs w:val="28"/>
              </w:rPr>
            </w:pPr>
            <w:r>
              <w:rPr>
                <w:rFonts w:asciiTheme="minorEastAsia" w:hAnsiTheme="minorEastAsia"/>
                <w:b/>
                <w:noProof/>
                <w:sz w:val="28"/>
                <w:szCs w:val="28"/>
              </w:rPr>
              <w:drawing>
                <wp:inline distT="0" distB="0" distL="0" distR="0" wp14:anchorId="179E12F9" wp14:editId="264A8E9C">
                  <wp:extent cx="2808000" cy="1580400"/>
                  <wp:effectExtent l="0" t="0" r="0" b="1270"/>
                  <wp:docPr id="5"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40412_10495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8000" cy="1580400"/>
                          </a:xfrm>
                          <a:prstGeom prst="rect">
                            <a:avLst/>
                          </a:prstGeom>
                        </pic:spPr>
                      </pic:pic>
                    </a:graphicData>
                  </a:graphic>
                </wp:inline>
              </w:drawing>
            </w:r>
          </w:p>
        </w:tc>
      </w:tr>
      <w:tr w:rsidR="00860025" w:rsidTr="004E5BCF">
        <w:tc>
          <w:tcPr>
            <w:tcW w:w="4483" w:type="dxa"/>
          </w:tcPr>
          <w:p w:rsidR="00860025" w:rsidRDefault="004E5BCF" w:rsidP="00563C8D">
            <w:pPr>
              <w:rPr>
                <w:rFonts w:asciiTheme="minorEastAsia" w:hAnsiTheme="minorEastAsia"/>
                <w:b/>
                <w:sz w:val="28"/>
                <w:szCs w:val="28"/>
              </w:rPr>
            </w:pPr>
            <w:r>
              <w:rPr>
                <w:rFonts w:asciiTheme="minorEastAsia" w:hAnsiTheme="minorEastAsia"/>
                <w:b/>
                <w:noProof/>
                <w:sz w:val="28"/>
                <w:szCs w:val="28"/>
              </w:rPr>
              <w:drawing>
                <wp:inline distT="0" distB="0" distL="0" distR="0" wp14:anchorId="3B54EA24" wp14:editId="43A7396D">
                  <wp:extent cx="2808000" cy="1580400"/>
                  <wp:effectExtent l="0" t="0" r="0" b="1270"/>
                  <wp:docPr id="6"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2024041110453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8000" cy="1580400"/>
                          </a:xfrm>
                          <a:prstGeom prst="rect">
                            <a:avLst/>
                          </a:prstGeom>
                        </pic:spPr>
                      </pic:pic>
                    </a:graphicData>
                  </a:graphic>
                </wp:inline>
              </w:drawing>
            </w:r>
          </w:p>
        </w:tc>
        <w:tc>
          <w:tcPr>
            <w:tcW w:w="4039" w:type="dxa"/>
          </w:tcPr>
          <w:p w:rsidR="00860025" w:rsidRDefault="004E5BCF" w:rsidP="00563C8D">
            <w:pPr>
              <w:rPr>
                <w:rFonts w:asciiTheme="minorEastAsia" w:hAnsiTheme="minorEastAsia"/>
                <w:b/>
                <w:sz w:val="28"/>
                <w:szCs w:val="28"/>
              </w:rPr>
            </w:pPr>
            <w:r>
              <w:rPr>
                <w:rFonts w:asciiTheme="minorEastAsia" w:hAnsiTheme="minorEastAsia"/>
                <w:b/>
                <w:noProof/>
                <w:sz w:val="28"/>
                <w:szCs w:val="28"/>
              </w:rPr>
              <w:drawing>
                <wp:inline distT="0" distB="0" distL="0" distR="0" wp14:anchorId="0152D5FB" wp14:editId="61E7A751">
                  <wp:extent cx="2808000" cy="1580400"/>
                  <wp:effectExtent l="0" t="0" r="0" b="1270"/>
                  <wp:docPr id="7"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20240412_1506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08000" cy="1580400"/>
                          </a:xfrm>
                          <a:prstGeom prst="rect">
                            <a:avLst/>
                          </a:prstGeom>
                        </pic:spPr>
                      </pic:pic>
                    </a:graphicData>
                  </a:graphic>
                </wp:inline>
              </w:drawing>
            </w:r>
          </w:p>
        </w:tc>
      </w:tr>
      <w:tr w:rsidR="00860025" w:rsidTr="004E5BCF">
        <w:tc>
          <w:tcPr>
            <w:tcW w:w="4483" w:type="dxa"/>
          </w:tcPr>
          <w:p w:rsidR="00860025" w:rsidRDefault="004E5BCF" w:rsidP="00563C8D">
            <w:pPr>
              <w:rPr>
                <w:rFonts w:asciiTheme="minorEastAsia" w:hAnsiTheme="minorEastAsia"/>
                <w:b/>
                <w:sz w:val="28"/>
                <w:szCs w:val="28"/>
              </w:rPr>
            </w:pPr>
            <w:r>
              <w:rPr>
                <w:rFonts w:asciiTheme="minorEastAsia" w:hAnsiTheme="minorEastAsia"/>
                <w:b/>
                <w:noProof/>
                <w:sz w:val="28"/>
                <w:szCs w:val="28"/>
              </w:rPr>
              <w:drawing>
                <wp:inline distT="0" distB="0" distL="0" distR="0" wp14:anchorId="7DF88904" wp14:editId="42AD6865">
                  <wp:extent cx="2808000" cy="1580400"/>
                  <wp:effectExtent l="0" t="0" r="0" b="1270"/>
                  <wp:docPr id="9"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151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8000" cy="1580400"/>
                          </a:xfrm>
                          <a:prstGeom prst="rect">
                            <a:avLst/>
                          </a:prstGeom>
                        </pic:spPr>
                      </pic:pic>
                    </a:graphicData>
                  </a:graphic>
                </wp:inline>
              </w:drawing>
            </w:r>
          </w:p>
        </w:tc>
        <w:tc>
          <w:tcPr>
            <w:tcW w:w="4039" w:type="dxa"/>
          </w:tcPr>
          <w:p w:rsidR="00860025" w:rsidRDefault="004E5BCF" w:rsidP="00563C8D">
            <w:pPr>
              <w:rPr>
                <w:rFonts w:asciiTheme="minorEastAsia" w:hAnsiTheme="minorEastAsia"/>
                <w:b/>
                <w:sz w:val="28"/>
                <w:szCs w:val="28"/>
              </w:rPr>
            </w:pPr>
            <w:r>
              <w:rPr>
                <w:rFonts w:asciiTheme="minorEastAsia" w:hAnsiTheme="minorEastAsia"/>
                <w:b/>
                <w:noProof/>
                <w:sz w:val="28"/>
                <w:szCs w:val="28"/>
              </w:rPr>
              <w:drawing>
                <wp:inline distT="0" distB="0" distL="0" distR="0" wp14:anchorId="118AD3F8" wp14:editId="15F28C71">
                  <wp:extent cx="2808000" cy="1580400"/>
                  <wp:effectExtent l="0" t="0" r="0" b="1270"/>
                  <wp:docPr id="11"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15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8000" cy="1580400"/>
                          </a:xfrm>
                          <a:prstGeom prst="rect">
                            <a:avLst/>
                          </a:prstGeom>
                        </pic:spPr>
                      </pic:pic>
                    </a:graphicData>
                  </a:graphic>
                </wp:inline>
              </w:drawing>
            </w:r>
          </w:p>
        </w:tc>
      </w:tr>
    </w:tbl>
    <w:p w:rsidR="00563C8D" w:rsidRDefault="00563C8D" w:rsidP="00563C8D">
      <w:pPr>
        <w:ind w:firstLineChars="200" w:firstLine="562"/>
        <w:rPr>
          <w:rFonts w:asciiTheme="minorEastAsia" w:hAnsiTheme="minorEastAsia"/>
          <w:b/>
          <w:sz w:val="28"/>
          <w:szCs w:val="28"/>
        </w:rPr>
      </w:pPr>
    </w:p>
    <w:p w:rsidR="004E5BCF" w:rsidRDefault="004E5BCF" w:rsidP="00563C8D">
      <w:pPr>
        <w:ind w:firstLineChars="200" w:firstLine="562"/>
        <w:rPr>
          <w:rFonts w:asciiTheme="minorEastAsia" w:hAnsiTheme="minorEastAsia"/>
          <w:b/>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2"/>
      </w:tblGrid>
      <w:tr w:rsidR="004E5BCF" w:rsidTr="004E5BCF">
        <w:tc>
          <w:tcPr>
            <w:tcW w:w="8522" w:type="dxa"/>
          </w:tcPr>
          <w:p w:rsidR="004E5BCF" w:rsidRDefault="004E5BCF" w:rsidP="00563C8D">
            <w:pPr>
              <w:rPr>
                <w:rFonts w:asciiTheme="minorEastAsia" w:hAnsiTheme="minorEastAsia"/>
                <w:b/>
                <w:sz w:val="28"/>
                <w:szCs w:val="28"/>
              </w:rPr>
            </w:pPr>
            <w:r>
              <w:rPr>
                <w:rFonts w:asciiTheme="minorEastAsia" w:hAnsiTheme="minorEastAsia"/>
                <w:b/>
                <w:noProof/>
                <w:sz w:val="28"/>
                <w:szCs w:val="28"/>
              </w:rPr>
              <w:lastRenderedPageBreak/>
              <w:drawing>
                <wp:inline distT="0" distB="0" distL="0" distR="0" wp14:anchorId="10DFAC76" wp14:editId="6FE7F2CC">
                  <wp:extent cx="5274000" cy="2966400"/>
                  <wp:effectExtent l="0" t="0" r="3175" b="5715"/>
                  <wp:docPr id="12" name="图片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2024041110140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000" cy="2966400"/>
                          </a:xfrm>
                          <a:prstGeom prst="rect">
                            <a:avLst/>
                          </a:prstGeom>
                        </pic:spPr>
                      </pic:pic>
                    </a:graphicData>
                  </a:graphic>
                </wp:inline>
              </w:drawing>
            </w:r>
          </w:p>
        </w:tc>
      </w:tr>
      <w:tr w:rsidR="004E5BCF" w:rsidTr="004E5BCF">
        <w:tc>
          <w:tcPr>
            <w:tcW w:w="8522" w:type="dxa"/>
          </w:tcPr>
          <w:p w:rsidR="004E5BCF" w:rsidRDefault="004E5BCF" w:rsidP="00563C8D">
            <w:pPr>
              <w:rPr>
                <w:rFonts w:asciiTheme="minorEastAsia" w:hAnsiTheme="minorEastAsia"/>
                <w:b/>
                <w:sz w:val="28"/>
                <w:szCs w:val="28"/>
              </w:rPr>
            </w:pPr>
            <w:r>
              <w:rPr>
                <w:rFonts w:asciiTheme="minorEastAsia" w:hAnsiTheme="minorEastAsia"/>
                <w:b/>
                <w:noProof/>
                <w:sz w:val="28"/>
                <w:szCs w:val="28"/>
              </w:rPr>
              <w:drawing>
                <wp:inline distT="0" distB="0" distL="0" distR="0" wp14:anchorId="1255BA8C" wp14:editId="7DE2522A">
                  <wp:extent cx="5274310" cy="3956050"/>
                  <wp:effectExtent l="0" t="0" r="254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41110510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tc>
      </w:tr>
    </w:tbl>
    <w:p w:rsidR="004E5BCF" w:rsidRPr="00563C8D" w:rsidRDefault="004E5BCF" w:rsidP="00563C8D">
      <w:pPr>
        <w:ind w:firstLineChars="200" w:firstLine="562"/>
        <w:rPr>
          <w:rFonts w:asciiTheme="minorEastAsia" w:hAnsiTheme="minorEastAsia"/>
          <w:b/>
          <w:sz w:val="28"/>
          <w:szCs w:val="28"/>
        </w:rPr>
      </w:pPr>
    </w:p>
    <w:sectPr w:rsidR="004E5BCF" w:rsidRPr="00563C8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2E2D" w:rsidRDefault="00122E2D" w:rsidP="007A7982">
      <w:r>
        <w:separator/>
      </w:r>
    </w:p>
  </w:endnote>
  <w:endnote w:type="continuationSeparator" w:id="0">
    <w:p w:rsidR="00122E2D" w:rsidRDefault="00122E2D" w:rsidP="007A79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2E2D" w:rsidRDefault="00122E2D" w:rsidP="007A7982">
      <w:r>
        <w:separator/>
      </w:r>
    </w:p>
  </w:footnote>
  <w:footnote w:type="continuationSeparator" w:id="0">
    <w:p w:rsidR="00122E2D" w:rsidRDefault="00122E2D" w:rsidP="007A798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36E6"/>
    <w:rsid w:val="00021AED"/>
    <w:rsid w:val="00122E2D"/>
    <w:rsid w:val="004E5BCF"/>
    <w:rsid w:val="00563C8D"/>
    <w:rsid w:val="00676843"/>
    <w:rsid w:val="007220A9"/>
    <w:rsid w:val="007A7982"/>
    <w:rsid w:val="008525B8"/>
    <w:rsid w:val="00860025"/>
    <w:rsid w:val="00981AFB"/>
    <w:rsid w:val="00A736E6"/>
    <w:rsid w:val="00C91515"/>
    <w:rsid w:val="00CA6A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563C8D"/>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563C8D"/>
    <w:rPr>
      <w:rFonts w:ascii="宋体" w:eastAsia="宋体" w:hAnsi="宋体" w:cs="宋体"/>
      <w:b/>
      <w:bCs/>
      <w:kern w:val="36"/>
      <w:sz w:val="48"/>
      <w:szCs w:val="48"/>
    </w:rPr>
  </w:style>
  <w:style w:type="table" w:styleId="a3">
    <w:name w:val="Table Grid"/>
    <w:basedOn w:val="a1"/>
    <w:uiPriority w:val="59"/>
    <w:rsid w:val="00563C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8525B8"/>
    <w:rPr>
      <w:sz w:val="18"/>
      <w:szCs w:val="18"/>
    </w:rPr>
  </w:style>
  <w:style w:type="character" w:customStyle="1" w:styleId="Char">
    <w:name w:val="批注框文本 Char"/>
    <w:basedOn w:val="a0"/>
    <w:link w:val="a4"/>
    <w:uiPriority w:val="99"/>
    <w:semiHidden/>
    <w:rsid w:val="008525B8"/>
    <w:rPr>
      <w:sz w:val="18"/>
      <w:szCs w:val="18"/>
    </w:rPr>
  </w:style>
  <w:style w:type="paragraph" w:styleId="a5">
    <w:name w:val="header"/>
    <w:basedOn w:val="a"/>
    <w:link w:val="Char0"/>
    <w:uiPriority w:val="99"/>
    <w:unhideWhenUsed/>
    <w:rsid w:val="007A798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7A7982"/>
    <w:rPr>
      <w:sz w:val="18"/>
      <w:szCs w:val="18"/>
    </w:rPr>
  </w:style>
  <w:style w:type="paragraph" w:styleId="a6">
    <w:name w:val="footer"/>
    <w:basedOn w:val="a"/>
    <w:link w:val="Char1"/>
    <w:uiPriority w:val="99"/>
    <w:unhideWhenUsed/>
    <w:rsid w:val="007A7982"/>
    <w:pPr>
      <w:tabs>
        <w:tab w:val="center" w:pos="4153"/>
        <w:tab w:val="right" w:pos="8306"/>
      </w:tabs>
      <w:snapToGrid w:val="0"/>
      <w:jc w:val="left"/>
    </w:pPr>
    <w:rPr>
      <w:sz w:val="18"/>
      <w:szCs w:val="18"/>
    </w:rPr>
  </w:style>
  <w:style w:type="character" w:customStyle="1" w:styleId="Char1">
    <w:name w:val="页脚 Char"/>
    <w:basedOn w:val="a0"/>
    <w:link w:val="a6"/>
    <w:uiPriority w:val="99"/>
    <w:rsid w:val="007A798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563C8D"/>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563C8D"/>
    <w:rPr>
      <w:rFonts w:ascii="宋体" w:eastAsia="宋体" w:hAnsi="宋体" w:cs="宋体"/>
      <w:b/>
      <w:bCs/>
      <w:kern w:val="36"/>
      <w:sz w:val="48"/>
      <w:szCs w:val="48"/>
    </w:rPr>
  </w:style>
  <w:style w:type="table" w:styleId="a3">
    <w:name w:val="Table Grid"/>
    <w:basedOn w:val="a1"/>
    <w:uiPriority w:val="59"/>
    <w:rsid w:val="00563C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8525B8"/>
    <w:rPr>
      <w:sz w:val="18"/>
      <w:szCs w:val="18"/>
    </w:rPr>
  </w:style>
  <w:style w:type="character" w:customStyle="1" w:styleId="Char">
    <w:name w:val="批注框文本 Char"/>
    <w:basedOn w:val="a0"/>
    <w:link w:val="a4"/>
    <w:uiPriority w:val="99"/>
    <w:semiHidden/>
    <w:rsid w:val="008525B8"/>
    <w:rPr>
      <w:sz w:val="18"/>
      <w:szCs w:val="18"/>
    </w:rPr>
  </w:style>
  <w:style w:type="paragraph" w:styleId="a5">
    <w:name w:val="header"/>
    <w:basedOn w:val="a"/>
    <w:link w:val="Char0"/>
    <w:uiPriority w:val="99"/>
    <w:unhideWhenUsed/>
    <w:rsid w:val="007A798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7A7982"/>
    <w:rPr>
      <w:sz w:val="18"/>
      <w:szCs w:val="18"/>
    </w:rPr>
  </w:style>
  <w:style w:type="paragraph" w:styleId="a6">
    <w:name w:val="footer"/>
    <w:basedOn w:val="a"/>
    <w:link w:val="Char1"/>
    <w:uiPriority w:val="99"/>
    <w:unhideWhenUsed/>
    <w:rsid w:val="007A7982"/>
    <w:pPr>
      <w:tabs>
        <w:tab w:val="center" w:pos="4153"/>
        <w:tab w:val="right" w:pos="8306"/>
      </w:tabs>
      <w:snapToGrid w:val="0"/>
      <w:jc w:val="left"/>
    </w:pPr>
    <w:rPr>
      <w:sz w:val="18"/>
      <w:szCs w:val="18"/>
    </w:rPr>
  </w:style>
  <w:style w:type="character" w:customStyle="1" w:styleId="Char1">
    <w:name w:val="页脚 Char"/>
    <w:basedOn w:val="a0"/>
    <w:link w:val="a6"/>
    <w:uiPriority w:val="99"/>
    <w:rsid w:val="007A798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72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451</TotalTime>
  <Pages>5</Pages>
  <Words>159</Words>
  <Characters>908</Characters>
  <Application>Microsoft Office Word</Application>
  <DocSecurity>0</DocSecurity>
  <Lines>7</Lines>
  <Paragraphs>2</Paragraphs>
  <ScaleCrop>false</ScaleCrop>
  <Company/>
  <LinksUpToDate>false</LinksUpToDate>
  <CharactersWithSpaces>1065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李明</dc:creator>
  <cp:keywords/>
  <dc:description/>
  <cp:lastModifiedBy>李明</cp:lastModifiedBy>
  <cp:revision>10</cp:revision>
  <dcterms:created xsi:type="dcterms:W3CDTF">2024-04-17T01:05:00Z</dcterms:created>
  <dcterms:modified xsi:type="dcterms:W3CDTF">2024-05-28T01:11:00Z</dcterms:modified>
</cp:coreProperties>
</file>