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6" w:after="156"/>
        <w:rPr>
          <w:rFonts w:hint="default" w:asciiTheme="minorHAnsi" w:hAnsiTheme="minorHAnsi" w:eastAsiaTheme="minorEastAsia" w:cstheme="minorBidi"/>
          <w:b/>
          <w:kern w:val="2"/>
          <w:sz w:val="40"/>
          <w:szCs w:val="22"/>
          <w:lang w:val="en-US" w:eastAsia="zh-CN" w:bidi="ar-SA"/>
        </w:rPr>
      </w:pPr>
      <w:r>
        <w:rPr>
          <w:rFonts w:hint="eastAsia" w:asciiTheme="minorHAnsi" w:hAnsiTheme="minorHAnsi" w:eastAsiaTheme="minorEastAsia" w:cstheme="minorBidi"/>
          <w:b/>
          <w:kern w:val="2"/>
          <w:sz w:val="40"/>
          <w:szCs w:val="22"/>
          <w:lang w:val="en-US" w:eastAsia="zh-CN" w:bidi="ar-SA"/>
        </w:rPr>
        <w:t>2021-2022学年度第二学期</w:t>
      </w:r>
    </w:p>
    <w:p>
      <w:pPr>
        <w:pStyle w:val="2"/>
        <w:spacing w:before="156" w:after="156"/>
        <w:rPr>
          <w:rFonts w:hint="default"/>
          <w:sz w:val="44"/>
          <w:szCs w:val="44"/>
        </w:rPr>
      </w:pPr>
      <w:r>
        <w:rPr>
          <w:rFonts w:hint="eastAsia" w:asciiTheme="minorHAnsi" w:hAnsiTheme="minorHAnsi" w:eastAsiaTheme="minorEastAsia" w:cstheme="minorBidi"/>
          <w:b/>
          <w:kern w:val="2"/>
          <w:sz w:val="40"/>
          <w:szCs w:val="22"/>
          <w:lang w:val="en-US" w:eastAsia="zh-CN" w:bidi="ar-SA"/>
        </w:rPr>
        <w:t>教学工作计划</w:t>
      </w:r>
    </w:p>
    <w:p>
      <w:pPr>
        <w:ind w:firstLine="600" w:firstLineChars="200"/>
        <w:rPr>
          <w:rFonts w:hint="eastAsia" w:asciiTheme="minorHAnsi" w:hAnsiTheme="minorHAnsi" w:eastAsiaTheme="minorEastAsia" w:cstheme="minorBidi"/>
          <w:sz w:val="30"/>
          <w:szCs w:val="30"/>
        </w:rPr>
      </w:pPr>
      <w:r>
        <w:rPr>
          <w:rFonts w:hint="eastAsia" w:asciiTheme="minorHAnsi" w:hAnsiTheme="minorHAnsi" w:eastAsiaTheme="minorEastAsia" w:cstheme="minorBidi"/>
          <w:sz w:val="30"/>
          <w:szCs w:val="30"/>
        </w:rPr>
        <w:t>本学期，学校坚持以习近平新时代中国特色社会主义思想为指导，认真贯彻党的教育方针，进一步健全完善约束激励机制，抓好立德树人根本任务，落实新课标理念，统筹好文化课和专业课设置，全面提升教育教学质量。</w:t>
      </w:r>
    </w:p>
    <w:p>
      <w:pPr>
        <w:ind w:firstLine="600" w:firstLineChars="200"/>
        <w:rPr>
          <w:rFonts w:hint="eastAsia" w:asciiTheme="minorHAnsi" w:hAnsiTheme="minorHAnsi" w:eastAsiaTheme="minorEastAsia" w:cstheme="minorBidi"/>
          <w:sz w:val="30"/>
          <w:szCs w:val="30"/>
        </w:rPr>
      </w:pPr>
      <w:r>
        <w:rPr>
          <w:rFonts w:hint="eastAsia" w:asciiTheme="minorHAnsi" w:hAnsiTheme="minorHAnsi" w:eastAsiaTheme="minorEastAsia" w:cstheme="minorBidi"/>
          <w:sz w:val="30"/>
          <w:szCs w:val="30"/>
        </w:rPr>
        <w:t>教学工作是学校的主体业务，教学质量是教育的生命线。真学习研究教育部《普通高中课程方案和课程标准》及《山东省深化高等学校考试招生综合改革试点方案》，不断更新教育教学观念，转变教学方式，提高教学效益，提升教学质量。</w:t>
      </w:r>
    </w:p>
    <w:p>
      <w:pPr>
        <w:ind w:firstLine="600" w:firstLineChars="200"/>
        <w:rPr>
          <w:rFonts w:hint="eastAsia" w:asciiTheme="minorHAnsi" w:hAnsiTheme="minorHAnsi" w:eastAsiaTheme="minorEastAsia" w:cstheme="minorBidi"/>
          <w:sz w:val="30"/>
          <w:szCs w:val="30"/>
        </w:rPr>
      </w:pPr>
      <w:r>
        <w:rPr>
          <w:rFonts w:hint="eastAsia" w:asciiTheme="minorHAnsi" w:hAnsiTheme="minorHAnsi" w:eastAsiaTheme="minorEastAsia" w:cstheme="minorBidi"/>
          <w:sz w:val="30"/>
          <w:szCs w:val="30"/>
        </w:rPr>
        <w:t>1.开展好师德师风教育，抓好教师队伍建设。</w:t>
      </w:r>
    </w:p>
    <w:p>
      <w:pPr>
        <w:ind w:firstLine="600" w:firstLineChars="200"/>
        <w:rPr>
          <w:rFonts w:hint="eastAsia" w:asciiTheme="minorHAnsi" w:hAnsiTheme="minorHAnsi" w:eastAsiaTheme="minorEastAsia" w:cstheme="minorBidi"/>
          <w:sz w:val="30"/>
          <w:szCs w:val="30"/>
        </w:rPr>
      </w:pPr>
      <w:r>
        <w:rPr>
          <w:rFonts w:hint="eastAsia" w:asciiTheme="minorHAnsi" w:hAnsiTheme="minorHAnsi" w:eastAsiaTheme="minorEastAsia" w:cstheme="minorBidi"/>
          <w:sz w:val="30"/>
          <w:szCs w:val="30"/>
        </w:rPr>
        <w:t>全体教师要对照“四有”好老师标准，提高思想政治素质和职业道德水平，把社会主义核心价值观贯穿育人全过程。树立高尚师德，模范遵守法律法规，做到依法执教，杜绝有偿家教、以教谋私等。本学期，学校将健全完善约束激励机制，激发教职工的责任心和工作热情。一方面要强化劳动纪律检查，签订师德师风承诺书，开展漠视侵害群众利益问题专项整治。另一方面，要集思广益，丰富完善多维度的表彰奖励制度，将优秀教师、优秀班主任、优秀青年教师、最受欢迎的教师、教学质量优胜奖等列为固定项目，每年评选表彰，努力调动教职工教书育人的积极性。</w:t>
      </w:r>
    </w:p>
    <w:p>
      <w:pPr>
        <w:ind w:firstLine="600" w:firstLineChars="200"/>
        <w:rPr>
          <w:rFonts w:hint="eastAsia" w:asciiTheme="minorHAnsi" w:hAnsiTheme="minorHAnsi" w:eastAsiaTheme="minorEastAsia" w:cstheme="minorBidi"/>
          <w:sz w:val="30"/>
          <w:szCs w:val="30"/>
        </w:rPr>
      </w:pPr>
      <w:r>
        <w:rPr>
          <w:rFonts w:hint="eastAsia" w:asciiTheme="minorHAnsi" w:hAnsiTheme="minorHAnsi" w:eastAsiaTheme="minorEastAsia" w:cstheme="minorBidi"/>
          <w:sz w:val="30"/>
          <w:szCs w:val="30"/>
        </w:rPr>
        <w:t>重视师德师风建设的极端重要性，组织开展师德师风教育，严格落实上级关于师德师风建设的各项规定。组织思想政治学习，提高教师的思想政治认识和师德水平。要健全完善师德师风考核机制，对违反师德师风的行为要敏于发现，勇于纠正。要加大教师教学管理力度，狠抓教学常规管理，提高刚性管理力度，要充分发挥党员教师和骨干模范教师的引领作用，大力弘扬敬业奉献精神，树立优秀教师典范，引导教师学习先进模范的典型事迹，提升教师素质水平。</w:t>
      </w:r>
    </w:p>
    <w:p>
      <w:pPr>
        <w:ind w:firstLine="600" w:firstLineChars="200"/>
        <w:rPr>
          <w:rFonts w:hint="eastAsia" w:asciiTheme="minorHAnsi" w:hAnsiTheme="minorHAnsi" w:eastAsiaTheme="minorEastAsia" w:cstheme="minorBidi"/>
          <w:sz w:val="30"/>
          <w:szCs w:val="30"/>
        </w:rPr>
      </w:pPr>
      <w:r>
        <w:rPr>
          <w:rFonts w:hint="eastAsia" w:asciiTheme="minorHAnsi" w:hAnsiTheme="minorHAnsi" w:eastAsiaTheme="minorEastAsia" w:cstheme="minorBidi"/>
          <w:sz w:val="30"/>
          <w:szCs w:val="30"/>
        </w:rPr>
        <w:t>2.抓好常规教学管理工作，保证教学工作规范有序高效。落实好《山东省中小学教学基本规范》，按照山东省新一轮高考改革的需要，开齐开足规定课程，做好课程管理；建立教学工作例会制度，健全教师业务档案；发挥年级组、教研组和备课组的作用，规范教材和教辅资料管理；教学活动要有计划有总结有教案。教师提交申请并达到学校的相关要求，可使用电子教案，但禁止简单下载复制，使用别人现成的教案和课件；要落实教书育人一岗双责，加强课堂教学管理；要紧跟新教学观念，转变课堂教学方式，面向全体学生，重视高效课堂研究，重视学科核心素养培养，加强学生综合能力培养，处理好预设与生成的关系，杜绝满堂灌，实施问题式、启发式、讨论式、参与式课堂教学改革，积极探索现代教育技术与课堂教学的深度融合，打造以学习者为中心的高效课堂，探索适合我校艺体特长生的教学方式方法；教师要注重课后教学反思，及时反馈矫正教学环节；落实好“五项管理”规定，作业布置要适量，要关注学生的个体差异，增加作业的层次性、适应性和可选择性，作业批改要及时准确，书面作业要全批全改；要规范教师教学行为，实行提前3分钟候课制度，上课不得携带使用手机，不得迟到早退，不得空堂及中途离开教室，不得随意调课缺课，严禁酒后上课，晚自习要进教室，履职尽责；上课要讲普通话，写规范字。要加强定期与不定期教学质量检查；认真组织好期中、期末考试，做好阅卷与讲评工作，召开成绩分析会；图书室、阅览室、微机室等要规范使用。严密组织学考、高考等大型考试，严肃考风考纪，培养学生诚信应考。</w:t>
      </w:r>
    </w:p>
    <w:p>
      <w:pPr>
        <w:ind w:firstLine="600" w:firstLineChars="200"/>
        <w:rPr>
          <w:rFonts w:hint="eastAsia" w:asciiTheme="minorHAnsi" w:hAnsiTheme="minorHAnsi" w:eastAsiaTheme="minorEastAsia" w:cstheme="minorBidi"/>
          <w:sz w:val="30"/>
          <w:szCs w:val="30"/>
        </w:rPr>
      </w:pPr>
      <w:r>
        <w:rPr>
          <w:rFonts w:hint="eastAsia" w:asciiTheme="minorHAnsi" w:hAnsiTheme="minorHAnsi" w:eastAsiaTheme="minorEastAsia" w:cstheme="minorBidi"/>
          <w:sz w:val="30"/>
          <w:szCs w:val="30"/>
        </w:rPr>
        <w:t>3.抓好高三毕业年级教学管理工作，力求2022年专业高考取得理想成绩。毕业年级教师要全力以赴抓好最后阶段的文化课复习教学。要吃透考纲，全面规划，大胆取舍，充分准备，合理分配时间，精心安排复习内容，认真落实“有讲必练，有练必批，有批必评，有评必纠”的要求，切实落实有效教学，加强讲练结合，严密组织好模拟检测，做好试卷讲评，对发现的问题及时纠正，不断改进，提高复习效率，省时高效地完成高考关键阶段任务。</w:t>
      </w:r>
    </w:p>
    <w:p>
      <w:pPr>
        <w:ind w:firstLine="600" w:firstLineChars="200"/>
        <w:rPr>
          <w:rFonts w:hint="eastAsia" w:asciiTheme="minorHAnsi" w:hAnsiTheme="minorHAnsi" w:eastAsiaTheme="minorEastAsia" w:cstheme="minorBidi"/>
          <w:sz w:val="30"/>
          <w:szCs w:val="30"/>
        </w:rPr>
      </w:pPr>
      <w:r>
        <w:rPr>
          <w:rFonts w:hint="eastAsia" w:asciiTheme="minorHAnsi" w:hAnsiTheme="minorHAnsi" w:eastAsiaTheme="minorEastAsia" w:cstheme="minorBidi"/>
          <w:sz w:val="30"/>
          <w:szCs w:val="30"/>
        </w:rPr>
        <w:t>4.抓好教科研工作，以研促教，提高教师专业化发展。一要组织好常规教研活动及年级组集体备课活动，加大管理和检查力度，开展优秀教研组和备课组评比活动，禁止这两项教研活动走过场；二要组织好专业培训和学习活动，促进教师围绕学科核心素养更新教学理念；加强现代多媒体技术与学科教学的有机融合，进一步推动课堂教学方式的转变。三要组织开展系列业务竞赛活动。组织教师积极参加各级各类业务竞赛。组织骨干教师示范课，青年教师汇报课等，开展教师读书活动、撰写教学反思活动、教学论文撰写活动并进行评比表彰。组织教师积极参加市教育局优质课程资源评选及优秀科研成果评选等系列教学教研评比。</w:t>
      </w:r>
    </w:p>
    <w:p>
      <w:pPr>
        <w:ind w:firstLine="600" w:firstLineChars="200"/>
        <w:rPr>
          <w:rFonts w:hint="eastAsia" w:asciiTheme="minorHAnsi" w:hAnsiTheme="minorHAnsi" w:eastAsiaTheme="minorEastAsia" w:cstheme="minorBidi"/>
          <w:sz w:val="30"/>
          <w:szCs w:val="30"/>
        </w:rPr>
      </w:pPr>
      <w:r>
        <w:rPr>
          <w:rFonts w:hint="eastAsia" w:asciiTheme="minorHAnsi" w:hAnsiTheme="minorHAnsi" w:eastAsiaTheme="minorEastAsia" w:cstheme="minorBidi"/>
          <w:sz w:val="30"/>
          <w:szCs w:val="30"/>
        </w:rPr>
        <w:t>5.抓好青年教师培养工作，帮助青年教师迅速成长。学校高度重视青年教师的成长，进一步落实好指导教师对青年教师日常教学“一对一”传帮带。青年教师要虚心向老教师学习，多听课，多请教，备课教案要经指导教师审核通过，授课内容、教学进度、作业布置与指导教师相一致。青年教师要认识到教育工作的意义和影响，端正态度，为人师表积极奉献，勇挑重担。青年教师要积极自觉开展专业阅读，提升业务素养，实现自我发展、自我成长。学校要加强对新入职和短聘教师的管理和考核工作，对青年教师既要关心爱护，也要严格要求。</w:t>
      </w:r>
    </w:p>
    <w:p>
      <w:pPr>
        <w:ind w:firstLine="600" w:firstLineChars="200"/>
        <w:rPr>
          <w:rFonts w:hint="eastAsia" w:asciiTheme="minorHAnsi" w:hAnsiTheme="minorHAnsi" w:eastAsiaTheme="minorEastAsia" w:cstheme="minorBidi"/>
          <w:sz w:val="30"/>
          <w:szCs w:val="30"/>
        </w:rPr>
      </w:pPr>
      <w:r>
        <w:rPr>
          <w:rFonts w:hint="eastAsia" w:asciiTheme="minorHAnsi" w:hAnsiTheme="minorHAnsi" w:eastAsiaTheme="minorEastAsia" w:cstheme="minorBidi"/>
          <w:sz w:val="30"/>
          <w:szCs w:val="30"/>
        </w:rPr>
        <w:t>6.抓好专业教学管理工作，突出学校办学优势、特色。专业教学要研究突出问题，加强改进提升，统一思想、协调行动，将教学重点放在统考上，进一步提高优秀率和通过率。美术专业要加强基础教学，音乐专业要注重专业教学的计划性、科学性、基础性，提高学生专业高考竞争力。体育训练要有训练计划，注重严格管理、科学训练，保证训练强度，为普体、高水平运动员及单招打下坚实基础。</w:t>
      </w:r>
    </w:p>
    <w:p>
      <w:pPr>
        <w:ind w:firstLine="600" w:firstLineChars="200"/>
        <w:rPr>
          <w:rFonts w:hint="eastAsia" w:asciiTheme="minorHAnsi" w:hAnsiTheme="minorHAnsi" w:eastAsiaTheme="minorEastAsia" w:cstheme="minorBidi"/>
          <w:sz w:val="30"/>
          <w:szCs w:val="30"/>
        </w:rPr>
      </w:pPr>
    </w:p>
    <w:p>
      <w:pPr>
        <w:ind w:firstLine="600" w:firstLineChars="200"/>
        <w:rPr>
          <w:rFonts w:hint="default"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en-US" w:eastAsia="zh-CN"/>
        </w:rPr>
        <w:t xml:space="preserve">                    </w:t>
      </w:r>
      <w:bookmarkStart w:id="0" w:name="_GoBack"/>
      <w:bookmarkEnd w:id="0"/>
      <w:r>
        <w:rPr>
          <w:rFonts w:hint="eastAsia" w:asciiTheme="minorHAnsi" w:hAnsiTheme="minorHAnsi" w:eastAsiaTheme="minorEastAsia" w:cstheme="minorBidi"/>
          <w:sz w:val="30"/>
          <w:szCs w:val="30"/>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jMDIxYTk3NjMwZmYzYjk0ZGM5NWM3NGYxMTRmNWEifQ=="/>
  </w:docVars>
  <w:rsids>
    <w:rsidRoot w:val="271973BF"/>
    <w:rsid w:val="00AB46E7"/>
    <w:rsid w:val="00E31011"/>
    <w:rsid w:val="00F9529B"/>
    <w:rsid w:val="011C61D3"/>
    <w:rsid w:val="02AB4000"/>
    <w:rsid w:val="031C3343"/>
    <w:rsid w:val="03600E88"/>
    <w:rsid w:val="0845614F"/>
    <w:rsid w:val="0A8623B9"/>
    <w:rsid w:val="0BDB24FC"/>
    <w:rsid w:val="0C5F2598"/>
    <w:rsid w:val="0CCB1113"/>
    <w:rsid w:val="0CE7074B"/>
    <w:rsid w:val="0E896B75"/>
    <w:rsid w:val="0FEB4040"/>
    <w:rsid w:val="11A402E3"/>
    <w:rsid w:val="126429F1"/>
    <w:rsid w:val="12C40FBC"/>
    <w:rsid w:val="12D0037F"/>
    <w:rsid w:val="14411E19"/>
    <w:rsid w:val="159D6412"/>
    <w:rsid w:val="18E365F0"/>
    <w:rsid w:val="196D5FA3"/>
    <w:rsid w:val="1A305B70"/>
    <w:rsid w:val="1DEC2EB5"/>
    <w:rsid w:val="1FD47143"/>
    <w:rsid w:val="1FDE6762"/>
    <w:rsid w:val="1FE531B3"/>
    <w:rsid w:val="21DB274C"/>
    <w:rsid w:val="221424D5"/>
    <w:rsid w:val="2306730E"/>
    <w:rsid w:val="269417FB"/>
    <w:rsid w:val="269D19B7"/>
    <w:rsid w:val="271973BF"/>
    <w:rsid w:val="28FB18B9"/>
    <w:rsid w:val="2A372FBD"/>
    <w:rsid w:val="2B077321"/>
    <w:rsid w:val="2B8D2B1B"/>
    <w:rsid w:val="2F144B84"/>
    <w:rsid w:val="33967242"/>
    <w:rsid w:val="359124CE"/>
    <w:rsid w:val="35AF2CEC"/>
    <w:rsid w:val="393A3C53"/>
    <w:rsid w:val="3A926896"/>
    <w:rsid w:val="3CED0778"/>
    <w:rsid w:val="3D811EB9"/>
    <w:rsid w:val="428B4E29"/>
    <w:rsid w:val="42D014AE"/>
    <w:rsid w:val="43820749"/>
    <w:rsid w:val="4A8335C0"/>
    <w:rsid w:val="514F0BBE"/>
    <w:rsid w:val="518E433D"/>
    <w:rsid w:val="540F594B"/>
    <w:rsid w:val="574B2C63"/>
    <w:rsid w:val="57F13EFC"/>
    <w:rsid w:val="5AEA74C4"/>
    <w:rsid w:val="5DDF1509"/>
    <w:rsid w:val="5F3C5682"/>
    <w:rsid w:val="5FE9149E"/>
    <w:rsid w:val="60082BE9"/>
    <w:rsid w:val="6235398B"/>
    <w:rsid w:val="657D7BE5"/>
    <w:rsid w:val="68C722E4"/>
    <w:rsid w:val="694F7EC5"/>
    <w:rsid w:val="6A3700CB"/>
    <w:rsid w:val="6A474B1B"/>
    <w:rsid w:val="6A7B741F"/>
    <w:rsid w:val="6C983716"/>
    <w:rsid w:val="6E0B7864"/>
    <w:rsid w:val="6F062BD7"/>
    <w:rsid w:val="70F473D0"/>
    <w:rsid w:val="71BC74B5"/>
    <w:rsid w:val="722D20C8"/>
    <w:rsid w:val="73C61B98"/>
    <w:rsid w:val="78165DB8"/>
    <w:rsid w:val="788975D0"/>
    <w:rsid w:val="7BE80FEE"/>
    <w:rsid w:val="7DA47715"/>
    <w:rsid w:val="7DD0744A"/>
    <w:rsid w:val="7FF71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50" w:beforeLines="50" w:after="50" w:afterLines="50"/>
      <w:jc w:val="center"/>
      <w:outlineLvl w:val="0"/>
    </w:pPr>
    <w:rPr>
      <w:rFonts w:hint="eastAsia" w:ascii="宋体" w:hAnsi="宋体" w:eastAsia="黑体"/>
      <w:b/>
      <w:kern w:val="44"/>
      <w:sz w:val="32"/>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qFormat/>
    <w:uiPriority w:val="0"/>
    <w:pPr>
      <w:tabs>
        <w:tab w:val="left" w:pos="0"/>
      </w:tabs>
      <w:ind w:firstLine="540"/>
    </w:pPr>
    <w:rPr>
      <w:sz w:val="2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5</Pages>
  <Words>2267</Words>
  <Characters>2287</Characters>
  <Lines>16</Lines>
  <Paragraphs>4</Paragraphs>
  <TotalTime>64</TotalTime>
  <ScaleCrop>false</ScaleCrop>
  <LinksUpToDate>false</LinksUpToDate>
  <CharactersWithSpaces>2334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2022-01-27T13:52:00Z</dcterms:created>
  <dc:creator>Administrator</dc:creator>
  <cp:lastModifiedBy>小草</cp:lastModifiedBy>
  <cp:lastPrinted>2022-02-13T09:43:00Z</cp:lastPrinted>
  <dcterms:modified xsi:type="dcterms:W3CDTF">2022-09-03T11:55:33Z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EC17A635E2744EC98F6F283ADBE3B37D</vt:lpwstr>
  </property>
</Properties>
</file>